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7391" w14:textId="60F46688" w:rsidR="00F936B2" w:rsidRPr="006B0B12" w:rsidRDefault="00312AC7" w:rsidP="006B0B12">
      <w:pPr>
        <w:jc w:val="center"/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《</w:t>
      </w:r>
      <w:r w:rsidR="00F936B2" w:rsidRPr="006B0B12">
        <w:rPr>
          <w:rFonts w:ascii="標楷體" w:eastAsia="標楷體" w:hAnsi="標楷體" w:hint="eastAsia"/>
          <w:sz w:val="20"/>
          <w:szCs w:val="20"/>
        </w:rPr>
        <w:t>島嶼的眠夢</w:t>
      </w:r>
      <w:r w:rsidRPr="006B0B12">
        <w:rPr>
          <w:rFonts w:ascii="標楷體" w:eastAsia="標楷體" w:hAnsi="標楷體" w:hint="eastAsia"/>
          <w:sz w:val="20"/>
          <w:szCs w:val="20"/>
        </w:rPr>
        <w:t>》</w:t>
      </w:r>
    </w:p>
    <w:p w14:paraId="1DE40A85" w14:textId="507445F7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</w:p>
    <w:p w14:paraId="17ACF0AC" w14:textId="64E28559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聽講，台灣人是天下的祖先</w:t>
      </w:r>
    </w:p>
    <w:p w14:paraId="5F05B9A3" w14:textId="6122A309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阿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啄仔用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電腦，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寬寬仔算出</w:t>
      </w:r>
      <w:proofErr w:type="gramEnd"/>
    </w:p>
    <w:p w14:paraId="37AA7EFC" w14:textId="77777777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海島，毋但是荷蘭人講的好奶牛</w:t>
      </w:r>
    </w:p>
    <w:p w14:paraId="08D58C34" w14:textId="0B01E730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嘛帶著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血緣</w:t>
      </w:r>
    </w:p>
    <w:p w14:paraId="630ED023" w14:textId="566F821F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地球頭來到地球尾</w:t>
      </w:r>
    </w:p>
    <w:p w14:paraId="2CFD2089" w14:textId="05D5F912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</w:p>
    <w:p w14:paraId="798CB235" w14:textId="2B65ECF7" w:rsidR="00F936B2" w:rsidRPr="006B0B12" w:rsidRDefault="00F936B2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聽講，</w:t>
      </w:r>
      <w:r w:rsidR="003337B7" w:rsidRPr="006B0B12">
        <w:rPr>
          <w:rFonts w:ascii="標楷體" w:eastAsia="標楷體" w:hAnsi="標楷體" w:hint="eastAsia"/>
          <w:sz w:val="20"/>
          <w:szCs w:val="20"/>
        </w:rPr>
        <w:t>彼</w:t>
      </w:r>
      <w:proofErr w:type="gramStart"/>
      <w:r w:rsidR="003337B7" w:rsidRPr="006B0B12">
        <w:rPr>
          <w:rFonts w:ascii="標楷體" w:eastAsia="標楷體" w:hAnsi="標楷體" w:hint="eastAsia"/>
          <w:sz w:val="20"/>
          <w:szCs w:val="20"/>
        </w:rPr>
        <w:t>當時</w:t>
      </w:r>
      <w:r w:rsidRPr="006B0B12">
        <w:rPr>
          <w:rFonts w:ascii="標楷體" w:eastAsia="標楷體" w:hAnsi="標楷體" w:hint="eastAsia"/>
          <w:sz w:val="20"/>
          <w:szCs w:val="20"/>
        </w:rPr>
        <w:t>祖</w:t>
      </w:r>
      <w:r w:rsidR="003337B7" w:rsidRPr="006B0B12">
        <w:rPr>
          <w:rFonts w:ascii="標楷體" w:eastAsia="標楷體" w:hAnsi="標楷體" w:hint="eastAsia"/>
          <w:sz w:val="20"/>
          <w:szCs w:val="20"/>
        </w:rPr>
        <w:t>公行</w:t>
      </w:r>
      <w:proofErr w:type="gramEnd"/>
      <w:r w:rsidR="003337B7" w:rsidRPr="006B0B12">
        <w:rPr>
          <w:rFonts w:ascii="標楷體" w:eastAsia="標楷體" w:hAnsi="標楷體" w:hint="eastAsia"/>
          <w:sz w:val="20"/>
          <w:szCs w:val="20"/>
        </w:rPr>
        <w:t>路到台灣</w:t>
      </w:r>
    </w:p>
    <w:p w14:paraId="259D814F" w14:textId="428761D1" w:rsidR="00F936B2" w:rsidRPr="006B0B12" w:rsidRDefault="003337B7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冷吱吱的冰河</w:t>
      </w:r>
    </w:p>
    <w:p w14:paraId="26767676" w14:textId="7E4FF94A" w:rsidR="00F936B2" w:rsidRPr="006B0B12" w:rsidRDefault="003337B7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將台灣、亞洲大陸、東洋</w:t>
      </w:r>
    </w:p>
    <w:p w14:paraId="29AB60A4" w14:textId="56FD07E3" w:rsidR="00F936B2" w:rsidRPr="006B0B12" w:rsidRDefault="003337B7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連連做一夥</w:t>
      </w:r>
    </w:p>
    <w:p w14:paraId="2EA729E7" w14:textId="6697FD95" w:rsidR="00F936B2" w:rsidRPr="006B0B12" w:rsidRDefault="003337B7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塗跤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佮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海水，中央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猶無畫界線</w:t>
      </w:r>
      <w:proofErr w:type="gramEnd"/>
    </w:p>
    <w:p w14:paraId="7CC0DE15" w14:textId="5DFF50D8" w:rsidR="00F936B2" w:rsidRPr="006B0B12" w:rsidRDefault="00F936B2">
      <w:pPr>
        <w:rPr>
          <w:rFonts w:ascii="標楷體" w:eastAsia="標楷體" w:hAnsi="標楷體"/>
          <w:sz w:val="20"/>
          <w:szCs w:val="20"/>
        </w:rPr>
      </w:pPr>
    </w:p>
    <w:p w14:paraId="68410D95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聽講，南島語系全世界上濟</w:t>
      </w:r>
    </w:p>
    <w:p w14:paraId="22B2F582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鹿仔樹湠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作長長的樹皮布</w:t>
      </w:r>
    </w:p>
    <w:p w14:paraId="468130AD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寫出搬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徙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的地圖</w:t>
      </w:r>
    </w:p>
    <w:p w14:paraId="65353C61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台灣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原住民對遮出發</w:t>
      </w:r>
      <w:proofErr w:type="gramEnd"/>
    </w:p>
    <w:p w14:paraId="465A45C8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展開文化藝術的花蕊</w:t>
      </w:r>
    </w:p>
    <w:p w14:paraId="1033DCC1" w14:textId="77777777" w:rsidR="003337B7" w:rsidRPr="006B0B12" w:rsidRDefault="003337B7" w:rsidP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天邊海角，百百款</w:t>
      </w:r>
    </w:p>
    <w:p w14:paraId="4F86B46E" w14:textId="77777777" w:rsidR="003337B7" w:rsidRPr="006B0B12" w:rsidRDefault="003337B7" w:rsidP="00F936B2">
      <w:pPr>
        <w:rPr>
          <w:rFonts w:ascii="標楷體" w:eastAsia="標楷體" w:hAnsi="標楷體"/>
          <w:sz w:val="20"/>
          <w:szCs w:val="20"/>
        </w:rPr>
      </w:pPr>
    </w:p>
    <w:p w14:paraId="2BD1D695" w14:textId="1B78D67D" w:rsidR="00F936B2" w:rsidRPr="006B0B12" w:rsidRDefault="00F936B2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聽講，</w:t>
      </w:r>
      <w:r w:rsidR="004A3E45" w:rsidRPr="006B0B12">
        <w:rPr>
          <w:rFonts w:ascii="標楷體" w:eastAsia="標楷體" w:hAnsi="標楷體" w:hint="eastAsia"/>
          <w:sz w:val="20"/>
          <w:szCs w:val="20"/>
        </w:rPr>
        <w:t>四面環海</w:t>
      </w:r>
      <w:r w:rsidR="003337B7" w:rsidRPr="006B0B12">
        <w:rPr>
          <w:rFonts w:ascii="標楷體" w:eastAsia="標楷體" w:hAnsi="標楷體" w:hint="eastAsia"/>
          <w:sz w:val="20"/>
          <w:szCs w:val="20"/>
        </w:rPr>
        <w:t>予</w:t>
      </w:r>
      <w:r w:rsidRPr="006B0B12">
        <w:rPr>
          <w:rFonts w:ascii="標楷體" w:eastAsia="標楷體" w:hAnsi="標楷體" w:hint="eastAsia"/>
          <w:sz w:val="20"/>
          <w:szCs w:val="20"/>
        </w:rPr>
        <w:t>台灣</w:t>
      </w:r>
      <w:r w:rsidR="003337B7" w:rsidRPr="006B0B12">
        <w:rPr>
          <w:rFonts w:ascii="標楷體" w:eastAsia="標楷體" w:hAnsi="標楷體" w:hint="eastAsia"/>
          <w:sz w:val="20"/>
          <w:szCs w:val="20"/>
        </w:rPr>
        <w:t>開放自由</w:t>
      </w:r>
    </w:p>
    <w:p w14:paraId="15F92208" w14:textId="3700EAC0" w:rsidR="004A3E45" w:rsidRPr="006B0B12" w:rsidRDefault="004A3E45" w:rsidP="004A3E45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聽講，民族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多元予伊面容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媠閣巧</w:t>
      </w:r>
    </w:p>
    <w:p w14:paraId="413BBE7B" w14:textId="748B18F2" w:rsidR="00F936B2" w:rsidRPr="006B0B12" w:rsidRDefault="004A3E45" w:rsidP="00F936B2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為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啥物，千講萬講攏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是聽人講</w:t>
      </w:r>
    </w:p>
    <w:p w14:paraId="71265998" w14:textId="3801ADDA" w:rsidR="004A3E45" w:rsidRPr="006B0B12" w:rsidRDefault="004A3E45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台灣的故事，咱一句嘛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袂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曉講</w:t>
      </w:r>
    </w:p>
    <w:p w14:paraId="546E8D4B" w14:textId="77777777" w:rsidR="004A3E45" w:rsidRPr="006B0B12" w:rsidRDefault="004A3E45">
      <w:pPr>
        <w:rPr>
          <w:rFonts w:ascii="標楷體" w:eastAsia="標楷體" w:hAnsi="標楷體"/>
          <w:sz w:val="20"/>
          <w:szCs w:val="20"/>
        </w:rPr>
      </w:pPr>
    </w:p>
    <w:p w14:paraId="0DFC6083" w14:textId="67481C32" w:rsidR="003337B7" w:rsidRPr="006B0B12" w:rsidRDefault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島嶼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佇眠夢內吐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大氣</w:t>
      </w:r>
    </w:p>
    <w:p w14:paraId="728472AA" w14:textId="1D15C1A6" w:rsidR="003337B7" w:rsidRPr="006B0B12" w:rsidRDefault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敢講是對歷史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熟似少</w:t>
      </w:r>
      <w:proofErr w:type="gramEnd"/>
    </w:p>
    <w:p w14:paraId="7E04E6C3" w14:textId="55CDDA31" w:rsidR="003337B7" w:rsidRPr="006B0B12" w:rsidRDefault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猶是無心肝</w:t>
      </w:r>
    </w:p>
    <w:p w14:paraId="55385EC5" w14:textId="73FBCF1F" w:rsidR="003337B7" w:rsidRPr="006B0B12" w:rsidRDefault="003337B7">
      <w:pPr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才會看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未著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>故鄉的溫存</w:t>
      </w:r>
    </w:p>
    <w:p w14:paraId="1E45BBC5" w14:textId="7441306E" w:rsidR="004A3E45" w:rsidRPr="006B0B12" w:rsidRDefault="004A3E45">
      <w:pPr>
        <w:rPr>
          <w:rFonts w:ascii="標楷體" w:eastAsia="標楷體" w:hAnsi="標楷體"/>
          <w:sz w:val="20"/>
          <w:szCs w:val="20"/>
        </w:rPr>
      </w:pPr>
    </w:p>
    <w:p w14:paraId="67B9282E" w14:textId="77777777" w:rsidR="006B0B12" w:rsidRDefault="004A3E45" w:rsidP="006B0B12">
      <w:pPr>
        <w:jc w:val="right"/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---取自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《</w:t>
      </w:r>
      <w:proofErr w:type="gramEnd"/>
      <w:r w:rsidRPr="006B0B12">
        <w:rPr>
          <w:rFonts w:ascii="標楷體" w:eastAsia="標楷體" w:hAnsi="標楷體"/>
          <w:sz w:val="20"/>
          <w:szCs w:val="20"/>
        </w:rPr>
        <w:t>月光情批：李桂媚台語詩集</w:t>
      </w:r>
      <w:proofErr w:type="gramStart"/>
      <w:r w:rsidRPr="006B0B12">
        <w:rPr>
          <w:rFonts w:ascii="標楷體" w:eastAsia="標楷體" w:hAnsi="標楷體" w:hint="eastAsia"/>
          <w:sz w:val="20"/>
          <w:szCs w:val="20"/>
        </w:rPr>
        <w:t>》</w:t>
      </w:r>
      <w:proofErr w:type="gramEnd"/>
      <w:r w:rsidRPr="006B0B12">
        <w:rPr>
          <w:rFonts w:ascii="標楷體" w:eastAsia="標楷體" w:hAnsi="標楷體" w:hint="eastAsia"/>
          <w:sz w:val="20"/>
          <w:szCs w:val="20"/>
        </w:rPr>
        <w:t xml:space="preserve">29~30頁 </w:t>
      </w:r>
    </w:p>
    <w:p w14:paraId="063A1B51" w14:textId="7A353EDA" w:rsidR="004A3E45" w:rsidRPr="006B0B12" w:rsidRDefault="004A3E45" w:rsidP="006B0B12">
      <w:pPr>
        <w:jc w:val="right"/>
        <w:rPr>
          <w:rFonts w:ascii="標楷體" w:eastAsia="標楷體" w:hAnsi="標楷體"/>
          <w:sz w:val="20"/>
          <w:szCs w:val="20"/>
        </w:rPr>
      </w:pPr>
      <w:r w:rsidRPr="006B0B12">
        <w:rPr>
          <w:rFonts w:ascii="標楷體" w:eastAsia="標楷體" w:hAnsi="標楷體" w:hint="eastAsia"/>
          <w:sz w:val="20"/>
          <w:szCs w:val="20"/>
        </w:rPr>
        <w:t>（</w:t>
      </w:r>
      <w:r w:rsidRPr="006B0B12">
        <w:rPr>
          <w:rFonts w:ascii="標楷體" w:eastAsia="標楷體" w:hAnsi="標楷體" w:hint="eastAsia"/>
          <w:kern w:val="0"/>
          <w:sz w:val="20"/>
          <w:szCs w:val="20"/>
        </w:rPr>
        <w:t>2019年12月</w:t>
      </w:r>
      <w:r w:rsidR="00312AC7" w:rsidRPr="006B0B12">
        <w:rPr>
          <w:rFonts w:ascii="標楷體" w:eastAsia="標楷體" w:hAnsi="標楷體" w:hint="eastAsia"/>
          <w:kern w:val="0"/>
          <w:sz w:val="20"/>
          <w:szCs w:val="20"/>
        </w:rPr>
        <w:t>，</w:t>
      </w:r>
      <w:r w:rsidRPr="006B0B12">
        <w:rPr>
          <w:rFonts w:ascii="標楷體" w:eastAsia="標楷體" w:hAnsi="標楷體" w:hint="eastAsia"/>
          <w:kern w:val="0"/>
          <w:sz w:val="20"/>
          <w:szCs w:val="20"/>
        </w:rPr>
        <w:t>秀威資訊科技公司出版）</w:t>
      </w:r>
    </w:p>
    <w:p w14:paraId="33A0B1FC" w14:textId="7E369B1C" w:rsidR="004A3E45" w:rsidRPr="006B0B12" w:rsidRDefault="004A3E45" w:rsidP="004A3E45">
      <w:pPr>
        <w:rPr>
          <w:rFonts w:ascii="標楷體" w:eastAsia="標楷體" w:hAnsi="標楷體"/>
        </w:rPr>
      </w:pPr>
    </w:p>
    <w:p w14:paraId="03EBF130" w14:textId="6EC8813A" w:rsidR="004A3E45" w:rsidRPr="006B0B12" w:rsidRDefault="004A3E45">
      <w:pPr>
        <w:rPr>
          <w:rFonts w:ascii="標楷體" w:eastAsia="標楷體" w:hAnsi="標楷體"/>
        </w:rPr>
      </w:pPr>
    </w:p>
    <w:sectPr w:rsidR="004A3E45" w:rsidRPr="006B0B12" w:rsidSect="00F936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5739" w14:textId="77777777" w:rsidR="00471411" w:rsidRDefault="00471411" w:rsidP="00312AC7">
      <w:r>
        <w:separator/>
      </w:r>
    </w:p>
  </w:endnote>
  <w:endnote w:type="continuationSeparator" w:id="0">
    <w:p w14:paraId="1D8A5265" w14:textId="77777777" w:rsidR="00471411" w:rsidRDefault="00471411" w:rsidP="0031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9F3A" w14:textId="77777777" w:rsidR="00471411" w:rsidRDefault="00471411" w:rsidP="00312AC7">
      <w:r>
        <w:separator/>
      </w:r>
    </w:p>
  </w:footnote>
  <w:footnote w:type="continuationSeparator" w:id="0">
    <w:p w14:paraId="7026C501" w14:textId="77777777" w:rsidR="00471411" w:rsidRDefault="00471411" w:rsidP="00312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B2"/>
    <w:rsid w:val="00074C93"/>
    <w:rsid w:val="00312AC7"/>
    <w:rsid w:val="003337B7"/>
    <w:rsid w:val="00471411"/>
    <w:rsid w:val="004A3E45"/>
    <w:rsid w:val="006B0B12"/>
    <w:rsid w:val="007A1A34"/>
    <w:rsid w:val="00E637E2"/>
    <w:rsid w:val="00F9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C5042"/>
  <w15:chartTrackingRefBased/>
  <w15:docId w15:val="{893250B3-D60B-490C-8724-A7CB9ABA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A3E45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A3E45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312A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2A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2A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2A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2024-05-05T03:27:00Z</dcterms:created>
  <dcterms:modified xsi:type="dcterms:W3CDTF">2024-05-17T07:58:00Z</dcterms:modified>
</cp:coreProperties>
</file>